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AE" w:rsidRDefault="005A3FAE" w:rsidP="005A3FAE">
      <w:pPr>
        <w:spacing w:after="0"/>
        <w:rPr>
          <w:sz w:val="28"/>
          <w:szCs w:val="28"/>
        </w:rPr>
      </w:pPr>
      <w:r>
        <w:rPr>
          <w:sz w:val="28"/>
          <w:szCs w:val="28"/>
        </w:rPr>
        <w:t>Division 12- Furnishings</w:t>
      </w:r>
    </w:p>
    <w:p w:rsidR="005A3FAE" w:rsidRDefault="005A3FAE" w:rsidP="005A3FAE">
      <w:pPr>
        <w:spacing w:after="0"/>
        <w:rPr>
          <w:sz w:val="28"/>
          <w:szCs w:val="28"/>
        </w:rPr>
      </w:pPr>
      <w:r>
        <w:rPr>
          <w:sz w:val="28"/>
          <w:szCs w:val="28"/>
        </w:rPr>
        <w:t>Section 12492- FR Cellular Shades</w:t>
      </w:r>
    </w:p>
    <w:p w:rsidR="005A3FAE" w:rsidRDefault="005A3FAE" w:rsidP="00FB7433">
      <w:pPr>
        <w:spacing w:after="0"/>
        <w:rPr>
          <w:sz w:val="28"/>
          <w:szCs w:val="28"/>
        </w:rPr>
      </w:pPr>
    </w:p>
    <w:p w:rsidR="00FB7433" w:rsidRDefault="00FB7433" w:rsidP="00FB7433">
      <w:pPr>
        <w:spacing w:after="0"/>
        <w:rPr>
          <w:sz w:val="28"/>
          <w:szCs w:val="28"/>
        </w:rPr>
      </w:pPr>
      <w:r>
        <w:rPr>
          <w:sz w:val="28"/>
          <w:szCs w:val="28"/>
        </w:rPr>
        <w:t>PART 1 General</w:t>
      </w:r>
    </w:p>
    <w:p w:rsidR="00FB7433" w:rsidRDefault="00FB7433" w:rsidP="00FB7433">
      <w:pPr>
        <w:spacing w:after="0"/>
        <w:rPr>
          <w:sz w:val="28"/>
          <w:szCs w:val="28"/>
        </w:rPr>
      </w:pPr>
    </w:p>
    <w:p w:rsidR="00FB7433" w:rsidRDefault="00FB7433" w:rsidP="00FB7433">
      <w:pPr>
        <w:spacing w:after="0"/>
        <w:rPr>
          <w:sz w:val="24"/>
          <w:szCs w:val="24"/>
        </w:rPr>
      </w:pPr>
      <w:r>
        <w:rPr>
          <w:sz w:val="24"/>
          <w:szCs w:val="24"/>
        </w:rPr>
        <w:t>1.01 SCOPE</w:t>
      </w:r>
    </w:p>
    <w:p w:rsidR="00FB7433" w:rsidRDefault="00FB7433" w:rsidP="00FB7433">
      <w:pPr>
        <w:spacing w:after="0"/>
        <w:rPr>
          <w:sz w:val="24"/>
          <w:szCs w:val="24"/>
        </w:rPr>
      </w:pPr>
      <w:r>
        <w:rPr>
          <w:sz w:val="24"/>
          <w:szCs w:val="24"/>
        </w:rPr>
        <w:t xml:space="preserve">A.  Supplier: </w:t>
      </w:r>
      <w:r w:rsidR="00760AD4">
        <w:rPr>
          <w:sz w:val="24"/>
          <w:szCs w:val="24"/>
        </w:rPr>
        <w:t>Furnish and install Cellular</w:t>
      </w:r>
      <w:r>
        <w:rPr>
          <w:sz w:val="24"/>
          <w:szCs w:val="24"/>
        </w:rPr>
        <w:t xml:space="preserve"> Shades</w:t>
      </w:r>
    </w:p>
    <w:p w:rsidR="00FB7433" w:rsidRDefault="00FB7433" w:rsidP="00FB7433">
      <w:pPr>
        <w:spacing w:after="0"/>
        <w:rPr>
          <w:sz w:val="24"/>
          <w:szCs w:val="24"/>
        </w:rPr>
      </w:pPr>
      <w:r>
        <w:rPr>
          <w:sz w:val="24"/>
          <w:szCs w:val="24"/>
        </w:rPr>
        <w:t>B. RELATED WORK SPECIFIED IN OTHER SECTIONS</w:t>
      </w:r>
    </w:p>
    <w:p w:rsidR="00FB7433" w:rsidRDefault="00FB7433" w:rsidP="00FB7433">
      <w:pPr>
        <w:spacing w:after="0"/>
        <w:rPr>
          <w:sz w:val="24"/>
          <w:szCs w:val="24"/>
        </w:rPr>
      </w:pPr>
      <w:r>
        <w:rPr>
          <w:sz w:val="24"/>
          <w:szCs w:val="24"/>
        </w:rPr>
        <w:t xml:space="preserve">1.) </w:t>
      </w:r>
      <w:r w:rsidR="00760AD4">
        <w:rPr>
          <w:sz w:val="24"/>
          <w:szCs w:val="24"/>
        </w:rPr>
        <w:t xml:space="preserve">Division 6, </w:t>
      </w:r>
      <w:r>
        <w:rPr>
          <w:sz w:val="24"/>
          <w:szCs w:val="24"/>
        </w:rPr>
        <w:t>Section 06100: Rough Carpentry</w:t>
      </w:r>
    </w:p>
    <w:p w:rsidR="00FB7433" w:rsidRDefault="00FB7433" w:rsidP="00FB7433">
      <w:pPr>
        <w:spacing w:after="0"/>
        <w:rPr>
          <w:sz w:val="24"/>
          <w:szCs w:val="24"/>
        </w:rPr>
      </w:pPr>
      <w:r>
        <w:rPr>
          <w:sz w:val="24"/>
          <w:szCs w:val="24"/>
        </w:rPr>
        <w:t xml:space="preserve">2.) </w:t>
      </w:r>
      <w:r w:rsidR="00760AD4">
        <w:rPr>
          <w:sz w:val="24"/>
          <w:szCs w:val="24"/>
        </w:rPr>
        <w:t xml:space="preserve">Division 8, </w:t>
      </w:r>
      <w:r>
        <w:rPr>
          <w:sz w:val="24"/>
          <w:szCs w:val="24"/>
        </w:rPr>
        <w:t>Section 08520 Aluminum Windows</w:t>
      </w:r>
    </w:p>
    <w:p w:rsidR="00A6166C" w:rsidRDefault="00A6166C" w:rsidP="00FB7433">
      <w:pPr>
        <w:spacing w:after="0"/>
        <w:rPr>
          <w:sz w:val="24"/>
          <w:szCs w:val="24"/>
        </w:rPr>
      </w:pPr>
    </w:p>
    <w:p w:rsidR="00FB7433" w:rsidRDefault="00FB7433" w:rsidP="00FB7433">
      <w:pPr>
        <w:spacing w:after="0"/>
        <w:rPr>
          <w:sz w:val="24"/>
          <w:szCs w:val="24"/>
        </w:rPr>
      </w:pPr>
      <w:r>
        <w:rPr>
          <w:sz w:val="24"/>
          <w:szCs w:val="24"/>
        </w:rPr>
        <w:t>1.02 REFERENCES</w:t>
      </w:r>
    </w:p>
    <w:p w:rsidR="00FB7433" w:rsidRDefault="00FB7433" w:rsidP="00FB7433">
      <w:pPr>
        <w:spacing w:after="0"/>
        <w:rPr>
          <w:sz w:val="24"/>
          <w:szCs w:val="24"/>
        </w:rPr>
      </w:pPr>
      <w:r>
        <w:rPr>
          <w:sz w:val="24"/>
          <w:szCs w:val="24"/>
        </w:rPr>
        <w:t>A. Flame resistant materials shall pass or exceed at least one of the following tests:</w:t>
      </w:r>
    </w:p>
    <w:p w:rsidR="00FB7433" w:rsidRDefault="00FB7433" w:rsidP="00FB7433">
      <w:pPr>
        <w:spacing w:after="0"/>
        <w:rPr>
          <w:sz w:val="24"/>
          <w:szCs w:val="24"/>
        </w:rPr>
      </w:pPr>
      <w:r>
        <w:rPr>
          <w:sz w:val="24"/>
          <w:szCs w:val="24"/>
        </w:rPr>
        <w:t>1.) National Fire Protection Association, N.F.P.A. 701 (small scale)</w:t>
      </w:r>
    </w:p>
    <w:p w:rsidR="00FB7433" w:rsidRDefault="00FB7433" w:rsidP="00FB7433">
      <w:pPr>
        <w:spacing w:after="0"/>
        <w:rPr>
          <w:sz w:val="24"/>
          <w:szCs w:val="24"/>
        </w:rPr>
      </w:pPr>
      <w:r>
        <w:rPr>
          <w:sz w:val="24"/>
          <w:szCs w:val="24"/>
        </w:rPr>
        <w:t>2.) California Title 19, Section 1237</w:t>
      </w:r>
    </w:p>
    <w:p w:rsidR="00A6166C" w:rsidRDefault="00A6166C" w:rsidP="00FB7433">
      <w:pPr>
        <w:spacing w:after="0"/>
        <w:rPr>
          <w:sz w:val="24"/>
          <w:szCs w:val="24"/>
        </w:rPr>
      </w:pPr>
    </w:p>
    <w:p w:rsidR="00FB7433" w:rsidRDefault="00FB7433" w:rsidP="00FB7433">
      <w:pPr>
        <w:spacing w:after="0"/>
        <w:rPr>
          <w:sz w:val="24"/>
          <w:szCs w:val="24"/>
        </w:rPr>
      </w:pPr>
      <w:r>
        <w:rPr>
          <w:sz w:val="24"/>
          <w:szCs w:val="24"/>
        </w:rPr>
        <w:t>1.03 SUBMITTALS</w:t>
      </w:r>
    </w:p>
    <w:p w:rsidR="00A6166C" w:rsidRDefault="00A6166C" w:rsidP="00FB7433">
      <w:pPr>
        <w:spacing w:after="0"/>
        <w:rPr>
          <w:sz w:val="24"/>
          <w:szCs w:val="24"/>
        </w:rPr>
      </w:pPr>
      <w:r>
        <w:rPr>
          <w:sz w:val="24"/>
          <w:szCs w:val="24"/>
        </w:rPr>
        <w:t>A. Submit under provisions of Section 01 3000</w:t>
      </w:r>
    </w:p>
    <w:p w:rsidR="00FB7433" w:rsidRDefault="00A6166C" w:rsidP="00FB7433">
      <w:pPr>
        <w:spacing w:after="0"/>
        <w:rPr>
          <w:sz w:val="24"/>
          <w:szCs w:val="24"/>
        </w:rPr>
      </w:pPr>
      <w:r>
        <w:rPr>
          <w:sz w:val="24"/>
          <w:szCs w:val="24"/>
        </w:rPr>
        <w:t>B</w:t>
      </w:r>
      <w:r w:rsidR="00FB7433">
        <w:rPr>
          <w:sz w:val="24"/>
          <w:szCs w:val="24"/>
        </w:rPr>
        <w:t>. PRODUCT DATA: Submit Manufacturer's literature and installation instructions indicating materials, finishes, construction and installation instructions, verifying product meets requirements specified. Include manufacturers recommendations for maintenance and cleaning.</w:t>
      </w:r>
    </w:p>
    <w:p w:rsidR="00FB7433" w:rsidRDefault="00FB7433" w:rsidP="00FB7433">
      <w:pPr>
        <w:spacing w:after="0"/>
        <w:rPr>
          <w:sz w:val="24"/>
          <w:szCs w:val="24"/>
        </w:rPr>
      </w:pPr>
      <w:r>
        <w:rPr>
          <w:sz w:val="24"/>
          <w:szCs w:val="24"/>
        </w:rPr>
        <w:t xml:space="preserve">C. SAMPLE: Responsible </w:t>
      </w:r>
      <w:r w:rsidR="00760AD4">
        <w:rPr>
          <w:sz w:val="24"/>
          <w:szCs w:val="24"/>
        </w:rPr>
        <w:t xml:space="preserve">dealer </w:t>
      </w:r>
      <w:r>
        <w:rPr>
          <w:sz w:val="24"/>
          <w:szCs w:val="24"/>
        </w:rPr>
        <w:t xml:space="preserve">or agent to supply two samples of fabric for color choice. If needed, supply one sample  of each type of each </w:t>
      </w:r>
      <w:r w:rsidR="00760AD4">
        <w:rPr>
          <w:sz w:val="24"/>
          <w:szCs w:val="24"/>
        </w:rPr>
        <w:t>Cellul</w:t>
      </w:r>
      <w:r>
        <w:rPr>
          <w:sz w:val="24"/>
          <w:szCs w:val="24"/>
        </w:rPr>
        <w:t>a</w:t>
      </w:r>
      <w:r w:rsidR="00760AD4">
        <w:rPr>
          <w:sz w:val="24"/>
          <w:szCs w:val="24"/>
        </w:rPr>
        <w:t>r</w:t>
      </w:r>
      <w:r>
        <w:rPr>
          <w:sz w:val="24"/>
          <w:szCs w:val="24"/>
        </w:rPr>
        <w:t xml:space="preserve"> Shade specified in this contract for approval. Supplied units shall be furnished complete with all requirements, mounting and associated hardware and instructions. Supplied sample can be used as a manufactured product for installation on the project.</w:t>
      </w:r>
    </w:p>
    <w:p w:rsidR="00A6166C" w:rsidRDefault="00A6166C" w:rsidP="00FB7433">
      <w:pPr>
        <w:spacing w:after="0"/>
        <w:rPr>
          <w:sz w:val="24"/>
          <w:szCs w:val="24"/>
        </w:rPr>
      </w:pPr>
    </w:p>
    <w:p w:rsidR="00FB7433" w:rsidRDefault="00FB7433" w:rsidP="00FB7433">
      <w:pPr>
        <w:spacing w:after="0"/>
        <w:rPr>
          <w:sz w:val="24"/>
          <w:szCs w:val="24"/>
        </w:rPr>
      </w:pPr>
      <w:r>
        <w:rPr>
          <w:sz w:val="24"/>
          <w:szCs w:val="24"/>
        </w:rPr>
        <w:t>1.04 QUALITY ASSURANCE</w:t>
      </w:r>
    </w:p>
    <w:p w:rsidR="00FB7433" w:rsidRDefault="00FB7433" w:rsidP="00FB7433">
      <w:pPr>
        <w:spacing w:after="0"/>
        <w:rPr>
          <w:sz w:val="24"/>
          <w:szCs w:val="24"/>
        </w:rPr>
      </w:pPr>
      <w:r>
        <w:rPr>
          <w:sz w:val="24"/>
          <w:szCs w:val="24"/>
        </w:rPr>
        <w:t>A. SUPPLIER: Manufacturer's dealer, subsidiary or authorized agent shall be approved to supply products specified and to honor claims against product presented in accordance with warranty.</w:t>
      </w:r>
    </w:p>
    <w:p w:rsidR="00FB7433" w:rsidRDefault="00FB7433" w:rsidP="00FB7433">
      <w:pPr>
        <w:spacing w:after="0"/>
        <w:rPr>
          <w:sz w:val="24"/>
          <w:szCs w:val="24"/>
        </w:rPr>
      </w:pPr>
      <w:r>
        <w:rPr>
          <w:sz w:val="24"/>
          <w:szCs w:val="24"/>
        </w:rPr>
        <w:t>B. INSTALLER: Installer or agent shall be qualified to install specified products by prior experience, demonstrated performance and acceptance of requirements of manufacturer, subsidiary, or authorized agent. Installer is responsible for acceptable installation.</w:t>
      </w:r>
    </w:p>
    <w:p w:rsidR="00FB7433" w:rsidRDefault="00FB7433" w:rsidP="00FB7433">
      <w:pPr>
        <w:spacing w:after="0"/>
        <w:rPr>
          <w:sz w:val="24"/>
          <w:szCs w:val="24"/>
        </w:rPr>
      </w:pPr>
      <w:r>
        <w:rPr>
          <w:sz w:val="24"/>
          <w:szCs w:val="24"/>
        </w:rPr>
        <w:t xml:space="preserve">C. </w:t>
      </w:r>
      <w:r w:rsidR="00760AD4">
        <w:rPr>
          <w:sz w:val="24"/>
          <w:szCs w:val="24"/>
        </w:rPr>
        <w:t>UNIFORMITY: Provide Cellular</w:t>
      </w:r>
      <w:r>
        <w:rPr>
          <w:sz w:val="24"/>
          <w:szCs w:val="24"/>
        </w:rPr>
        <w:t xml:space="preserve"> Shades of only one manufacturer with proven experience in manufacturing product for entire project.</w:t>
      </w:r>
    </w:p>
    <w:p w:rsidR="005A3FAE" w:rsidRDefault="005A3FAE" w:rsidP="00FB7433">
      <w:pPr>
        <w:spacing w:after="0"/>
        <w:rPr>
          <w:sz w:val="24"/>
          <w:szCs w:val="24"/>
        </w:rPr>
      </w:pPr>
    </w:p>
    <w:p w:rsidR="005A3FAE" w:rsidRDefault="005A3FAE" w:rsidP="00FB7433">
      <w:pPr>
        <w:spacing w:after="0"/>
        <w:rPr>
          <w:sz w:val="24"/>
          <w:szCs w:val="24"/>
        </w:rPr>
      </w:pPr>
    </w:p>
    <w:p w:rsidR="005A3FAE" w:rsidRDefault="005A3FAE" w:rsidP="00FB7433">
      <w:pPr>
        <w:spacing w:after="0"/>
        <w:rPr>
          <w:sz w:val="24"/>
          <w:szCs w:val="24"/>
        </w:rPr>
      </w:pPr>
    </w:p>
    <w:p w:rsidR="00FB7433" w:rsidRDefault="00FB7433" w:rsidP="00FB7433">
      <w:pPr>
        <w:spacing w:after="0"/>
        <w:rPr>
          <w:sz w:val="24"/>
          <w:szCs w:val="24"/>
        </w:rPr>
      </w:pPr>
      <w:r>
        <w:rPr>
          <w:sz w:val="24"/>
          <w:szCs w:val="24"/>
        </w:rPr>
        <w:t>1.05 DELIVERY, STORAGE AND HANDLING:</w:t>
      </w:r>
    </w:p>
    <w:p w:rsidR="00FB7433" w:rsidRDefault="00FB7433" w:rsidP="00FB7433">
      <w:pPr>
        <w:spacing w:after="0"/>
        <w:rPr>
          <w:sz w:val="24"/>
          <w:szCs w:val="24"/>
        </w:rPr>
      </w:pPr>
      <w:r>
        <w:rPr>
          <w:sz w:val="24"/>
          <w:szCs w:val="24"/>
        </w:rPr>
        <w:t>A. Product shall be delivered to site in manufacturers original packaging.</w:t>
      </w:r>
    </w:p>
    <w:p w:rsidR="00FB7433" w:rsidRDefault="00FB7433" w:rsidP="00FB7433">
      <w:pPr>
        <w:spacing w:after="0"/>
        <w:rPr>
          <w:sz w:val="24"/>
          <w:szCs w:val="24"/>
        </w:rPr>
      </w:pPr>
      <w:r>
        <w:rPr>
          <w:sz w:val="24"/>
          <w:szCs w:val="24"/>
        </w:rPr>
        <w:t>B. Product shall be handled and stored to prevent damage to materials, finishes and operating mechanisms.</w:t>
      </w:r>
    </w:p>
    <w:p w:rsidR="00A6166C" w:rsidRDefault="00A6166C" w:rsidP="00FB7433">
      <w:pPr>
        <w:spacing w:after="0"/>
        <w:rPr>
          <w:sz w:val="24"/>
          <w:szCs w:val="24"/>
        </w:rPr>
      </w:pPr>
    </w:p>
    <w:p w:rsidR="00FB7433" w:rsidRDefault="00FB7433" w:rsidP="00FB7433">
      <w:pPr>
        <w:spacing w:after="0"/>
        <w:rPr>
          <w:sz w:val="24"/>
          <w:szCs w:val="24"/>
        </w:rPr>
      </w:pPr>
      <w:r>
        <w:rPr>
          <w:sz w:val="24"/>
          <w:szCs w:val="24"/>
        </w:rPr>
        <w:t>1.06 JOB CONDITIONS</w:t>
      </w:r>
    </w:p>
    <w:p w:rsidR="00FB7433" w:rsidRDefault="008F21C1" w:rsidP="00FB7433">
      <w:pPr>
        <w:spacing w:after="0"/>
        <w:rPr>
          <w:sz w:val="24"/>
          <w:szCs w:val="24"/>
        </w:rPr>
      </w:pPr>
      <w:r>
        <w:rPr>
          <w:sz w:val="24"/>
          <w:szCs w:val="24"/>
        </w:rPr>
        <w:t>A. Prior to Cellular</w:t>
      </w:r>
      <w:r w:rsidR="00FB7433">
        <w:rPr>
          <w:sz w:val="24"/>
          <w:szCs w:val="24"/>
        </w:rPr>
        <w:t xml:space="preserve"> Shade installation, building shall be enclosed with windows installed complete with framing. Interior finishes should be dry and near completion.</w:t>
      </w:r>
    </w:p>
    <w:p w:rsidR="00FB7433" w:rsidRDefault="00FB7433" w:rsidP="00FB7433">
      <w:pPr>
        <w:spacing w:after="0"/>
        <w:rPr>
          <w:sz w:val="24"/>
          <w:szCs w:val="24"/>
        </w:rPr>
      </w:pPr>
      <w:r>
        <w:rPr>
          <w:sz w:val="24"/>
          <w:szCs w:val="24"/>
        </w:rPr>
        <w:t>B. Interior temperature shall be maintained between 60 degrees and 90 degrees F during and after installation. Relative humidity shall not exceed 80%. Wet work shall be complete and dry.</w:t>
      </w:r>
    </w:p>
    <w:p w:rsidR="00A6166C" w:rsidRDefault="00A6166C" w:rsidP="00FB7433">
      <w:pPr>
        <w:spacing w:after="0"/>
        <w:rPr>
          <w:sz w:val="24"/>
          <w:szCs w:val="24"/>
        </w:rPr>
      </w:pPr>
    </w:p>
    <w:p w:rsidR="00FB7433" w:rsidRDefault="00FB7433" w:rsidP="00FB7433">
      <w:pPr>
        <w:spacing w:after="0"/>
        <w:rPr>
          <w:sz w:val="24"/>
          <w:szCs w:val="24"/>
        </w:rPr>
      </w:pPr>
      <w:r>
        <w:rPr>
          <w:sz w:val="24"/>
          <w:szCs w:val="24"/>
        </w:rPr>
        <w:t>1.07 WARRANTY</w:t>
      </w:r>
    </w:p>
    <w:p w:rsidR="00FB7433" w:rsidRDefault="00393F89" w:rsidP="00FB7433">
      <w:pPr>
        <w:spacing w:after="0"/>
        <w:rPr>
          <w:sz w:val="24"/>
          <w:szCs w:val="24"/>
        </w:rPr>
      </w:pPr>
      <w:r>
        <w:rPr>
          <w:sz w:val="24"/>
          <w:szCs w:val="24"/>
        </w:rPr>
        <w:t xml:space="preserve">Lifetime </w:t>
      </w:r>
      <w:r w:rsidR="00FB7433">
        <w:rPr>
          <w:sz w:val="24"/>
          <w:szCs w:val="24"/>
        </w:rPr>
        <w:t xml:space="preserve">Limited Warranty.  </w:t>
      </w:r>
      <w:r>
        <w:rPr>
          <w:sz w:val="24"/>
          <w:szCs w:val="24"/>
        </w:rPr>
        <w:t xml:space="preserve">Standard specific product warranties available from </w:t>
      </w:r>
      <w:r w:rsidR="00320581">
        <w:rPr>
          <w:sz w:val="24"/>
          <w:szCs w:val="24"/>
        </w:rPr>
        <w:t>m</w:t>
      </w:r>
      <w:r>
        <w:rPr>
          <w:sz w:val="24"/>
          <w:szCs w:val="24"/>
        </w:rPr>
        <w:t xml:space="preserve">anufacturer or </w:t>
      </w:r>
      <w:r w:rsidR="00320581">
        <w:rPr>
          <w:sz w:val="24"/>
          <w:szCs w:val="24"/>
        </w:rPr>
        <w:t xml:space="preserve">authorized </w:t>
      </w:r>
      <w:r>
        <w:rPr>
          <w:sz w:val="24"/>
          <w:szCs w:val="24"/>
        </w:rPr>
        <w:t xml:space="preserve">dealer. </w:t>
      </w:r>
      <w:r w:rsidR="00FB7433">
        <w:rPr>
          <w:sz w:val="24"/>
          <w:szCs w:val="24"/>
        </w:rPr>
        <w:t>This warranty does NOT include any conditions or damages resulting from accidents, alterations, misuse, excessive humidity, misapplication, exposure to the elements, fire, flood or other acts of God, improper maintenance, or failure to follow use, care or installation instructions.</w:t>
      </w:r>
    </w:p>
    <w:p w:rsidR="00FB7433" w:rsidRDefault="00FB7433" w:rsidP="00D7762B">
      <w:pPr>
        <w:pStyle w:val="Default"/>
        <w:spacing w:line="241" w:lineRule="atLeast"/>
        <w:rPr>
          <w:rStyle w:val="A8"/>
          <w:rFonts w:cstheme="minorBidi"/>
          <w:b/>
          <w:bCs/>
          <w:color w:val="auto"/>
        </w:rPr>
      </w:pPr>
    </w:p>
    <w:p w:rsidR="00FB7433" w:rsidRDefault="00FB7433" w:rsidP="00D7762B">
      <w:pPr>
        <w:pStyle w:val="Default"/>
        <w:spacing w:line="241" w:lineRule="atLeast"/>
        <w:rPr>
          <w:rStyle w:val="A8"/>
          <w:rFonts w:cstheme="minorBidi"/>
          <w:b/>
          <w:bCs/>
          <w:color w:val="auto"/>
        </w:rPr>
      </w:pPr>
    </w:p>
    <w:p w:rsidR="00D7762B" w:rsidRDefault="00D7762B" w:rsidP="00D7762B">
      <w:pPr>
        <w:pStyle w:val="Default"/>
        <w:spacing w:line="241" w:lineRule="atLeast"/>
        <w:rPr>
          <w:rStyle w:val="A8"/>
          <w:rFonts w:asciiTheme="minorHAnsi" w:hAnsiTheme="minorHAnsi" w:cstheme="minorBidi"/>
          <w:bCs/>
          <w:color w:val="auto"/>
          <w:sz w:val="24"/>
          <w:szCs w:val="24"/>
        </w:rPr>
      </w:pPr>
      <w:r w:rsidRPr="005A3FAE">
        <w:rPr>
          <w:rStyle w:val="A8"/>
          <w:rFonts w:asciiTheme="minorHAnsi" w:hAnsiTheme="minorHAnsi" w:cstheme="minorBidi"/>
          <w:bCs/>
          <w:color w:val="auto"/>
          <w:sz w:val="24"/>
          <w:szCs w:val="24"/>
        </w:rPr>
        <w:t xml:space="preserve">PART 2 – PRODUCTS </w:t>
      </w:r>
    </w:p>
    <w:p w:rsidR="00A6166C" w:rsidRPr="005A3FAE" w:rsidRDefault="00A6166C" w:rsidP="00D7762B">
      <w:pPr>
        <w:pStyle w:val="Default"/>
        <w:spacing w:line="241" w:lineRule="atLeast"/>
        <w:rPr>
          <w:rFonts w:asciiTheme="minorHAnsi" w:hAnsiTheme="minorHAnsi" w:cstheme="minorBidi"/>
          <w:color w:val="auto"/>
        </w:rPr>
      </w:pPr>
    </w:p>
    <w:p w:rsidR="00D7762B" w:rsidRPr="005A3FAE" w:rsidRDefault="00D7762B" w:rsidP="00D7762B">
      <w:pPr>
        <w:pStyle w:val="Pa0"/>
        <w:rPr>
          <w:rFonts w:asciiTheme="minorHAnsi" w:hAnsiTheme="minorHAnsi"/>
        </w:rPr>
      </w:pPr>
      <w:r w:rsidRPr="005A3FAE">
        <w:rPr>
          <w:rStyle w:val="A8"/>
          <w:rFonts w:asciiTheme="minorHAnsi" w:hAnsiTheme="minorHAnsi" w:cstheme="minorBidi"/>
          <w:bCs/>
          <w:color w:val="auto"/>
          <w:sz w:val="24"/>
          <w:szCs w:val="24"/>
        </w:rPr>
        <w:t xml:space="preserve">2.01 ACCEPTABLE MANUFACTURER </w:t>
      </w:r>
    </w:p>
    <w:p w:rsidR="00D7762B" w:rsidRPr="00FB7433" w:rsidRDefault="00D7762B" w:rsidP="00D7762B">
      <w:pPr>
        <w:pStyle w:val="Pa0"/>
        <w:rPr>
          <w:rFonts w:asciiTheme="minorHAnsi" w:hAnsiTheme="minorHAnsi" w:cs="Avenir LT Std 35 Light"/>
        </w:rPr>
      </w:pPr>
      <w:r w:rsidRPr="005A3FAE">
        <w:rPr>
          <w:rStyle w:val="A8"/>
          <w:rFonts w:asciiTheme="minorHAnsi" w:hAnsiTheme="minorHAnsi" w:cstheme="minorBidi"/>
          <w:bCs/>
          <w:color w:val="auto"/>
          <w:sz w:val="24"/>
          <w:szCs w:val="24"/>
        </w:rPr>
        <w:t>A.</w:t>
      </w:r>
      <w:r w:rsidRPr="00FB7433">
        <w:rPr>
          <w:rStyle w:val="A8"/>
          <w:rFonts w:asciiTheme="minorHAnsi" w:hAnsiTheme="minorHAnsi" w:cstheme="minorBidi"/>
          <w:b/>
          <w:bCs/>
          <w:color w:val="auto"/>
          <w:sz w:val="24"/>
          <w:szCs w:val="24"/>
        </w:rPr>
        <w:t xml:space="preserve"> </w:t>
      </w:r>
      <w:r w:rsidRPr="00FB7433">
        <w:rPr>
          <w:rStyle w:val="A8"/>
          <w:rFonts w:asciiTheme="minorHAnsi" w:hAnsiTheme="minorHAnsi" w:cs="Avenir LT Std 35 Light"/>
          <w:color w:val="auto"/>
          <w:sz w:val="24"/>
          <w:szCs w:val="24"/>
        </w:rPr>
        <w:t>LIF Contract / 3000 Klondike Road, West Lafayette, IN 47906 / 800-342-5523 / website: lafayetteinteriorfashions.com/LIF-Contract, or architect approved equivalent. Contact LIF</w:t>
      </w:r>
      <w:r w:rsidR="00DB2789">
        <w:rPr>
          <w:rStyle w:val="A8"/>
          <w:rFonts w:asciiTheme="minorHAnsi" w:hAnsiTheme="minorHAnsi" w:cs="Avenir LT Std 35 Light"/>
          <w:color w:val="auto"/>
          <w:sz w:val="24"/>
          <w:szCs w:val="24"/>
        </w:rPr>
        <w:t xml:space="preserve"> </w:t>
      </w:r>
      <w:r w:rsidRPr="00FB7433">
        <w:rPr>
          <w:rStyle w:val="A8"/>
          <w:rFonts w:asciiTheme="minorHAnsi" w:hAnsiTheme="minorHAnsi" w:cs="Avenir LT Std 35 Light"/>
          <w:color w:val="auto"/>
          <w:sz w:val="24"/>
          <w:szCs w:val="24"/>
        </w:rPr>
        <w:t xml:space="preserve">Contract at 800-342-5523 for project assistance or dealer referral. </w:t>
      </w:r>
    </w:p>
    <w:p w:rsidR="00D7762B" w:rsidRDefault="00D7762B" w:rsidP="00D7762B">
      <w:pPr>
        <w:pStyle w:val="Pa0"/>
        <w:rPr>
          <w:rStyle w:val="A8"/>
          <w:rFonts w:asciiTheme="minorHAnsi" w:hAnsiTheme="minorHAnsi" w:cs="Avenir LT Std 35 Light"/>
          <w:color w:val="auto"/>
          <w:sz w:val="24"/>
          <w:szCs w:val="24"/>
        </w:rPr>
      </w:pPr>
      <w:r w:rsidRPr="005A3FAE">
        <w:rPr>
          <w:rStyle w:val="A8"/>
          <w:rFonts w:asciiTheme="minorHAnsi" w:hAnsiTheme="minorHAnsi"/>
          <w:bCs/>
          <w:color w:val="auto"/>
          <w:sz w:val="24"/>
          <w:szCs w:val="24"/>
        </w:rPr>
        <w:t>B.</w:t>
      </w:r>
      <w:r w:rsidRPr="00FB7433">
        <w:rPr>
          <w:rStyle w:val="A8"/>
          <w:rFonts w:asciiTheme="minorHAnsi" w:hAnsiTheme="minorHAnsi"/>
          <w:b/>
          <w:bCs/>
          <w:color w:val="auto"/>
          <w:sz w:val="24"/>
          <w:szCs w:val="24"/>
        </w:rPr>
        <w:t xml:space="preserve"> </w:t>
      </w:r>
      <w:r w:rsidRPr="00FB7433">
        <w:rPr>
          <w:rStyle w:val="A8"/>
          <w:rFonts w:asciiTheme="minorHAnsi" w:hAnsiTheme="minorHAnsi" w:cs="Avenir LT Std 35 Light"/>
          <w:color w:val="auto"/>
          <w:sz w:val="24"/>
          <w:szCs w:val="24"/>
        </w:rPr>
        <w:t>Product substitutions must be ap</w:t>
      </w:r>
      <w:r w:rsidR="005A3FAE">
        <w:rPr>
          <w:rStyle w:val="A8"/>
          <w:rFonts w:asciiTheme="minorHAnsi" w:hAnsiTheme="minorHAnsi" w:cs="Avenir LT Std 35 Light"/>
          <w:color w:val="auto"/>
          <w:sz w:val="24"/>
          <w:szCs w:val="24"/>
        </w:rPr>
        <w:t>proved by architect minimum of 1</w:t>
      </w:r>
      <w:r w:rsidRPr="00FB7433">
        <w:rPr>
          <w:rStyle w:val="A8"/>
          <w:rFonts w:asciiTheme="minorHAnsi" w:hAnsiTheme="minorHAnsi" w:cs="Avenir LT Std 35 Light"/>
          <w:color w:val="auto"/>
          <w:sz w:val="24"/>
          <w:szCs w:val="24"/>
        </w:rPr>
        <w:t xml:space="preserve">0 days prior to close of bid. </w:t>
      </w:r>
    </w:p>
    <w:p w:rsidR="00A6166C" w:rsidRPr="00A6166C" w:rsidRDefault="00A6166C" w:rsidP="00A6166C">
      <w:pPr>
        <w:pStyle w:val="Default"/>
      </w:pPr>
    </w:p>
    <w:p w:rsidR="00D7762B" w:rsidRPr="005A3FAE" w:rsidRDefault="00D7762B" w:rsidP="00D7762B">
      <w:pPr>
        <w:pStyle w:val="Pa0"/>
        <w:rPr>
          <w:rFonts w:asciiTheme="minorHAnsi" w:hAnsiTheme="minorHAnsi" w:cs="Avenir LT Std 55 Roman"/>
        </w:rPr>
      </w:pPr>
      <w:r w:rsidRPr="005A3FAE">
        <w:rPr>
          <w:rStyle w:val="A8"/>
          <w:rFonts w:asciiTheme="minorHAnsi" w:hAnsiTheme="minorHAnsi"/>
          <w:bCs/>
          <w:color w:val="auto"/>
          <w:sz w:val="24"/>
          <w:szCs w:val="24"/>
        </w:rPr>
        <w:t xml:space="preserve">2.02 COMMERCIAL CELLULAR SHADES </w:t>
      </w:r>
    </w:p>
    <w:p w:rsidR="00D7762B" w:rsidRPr="005A3FAE" w:rsidRDefault="00D7762B" w:rsidP="00D7762B">
      <w:pPr>
        <w:pStyle w:val="Pa0"/>
        <w:rPr>
          <w:rStyle w:val="A8"/>
          <w:rFonts w:asciiTheme="minorHAnsi" w:hAnsiTheme="minorHAnsi" w:cs="Avenir LT Std 35 Light"/>
          <w:color w:val="auto"/>
          <w:sz w:val="24"/>
          <w:szCs w:val="24"/>
        </w:rPr>
      </w:pPr>
      <w:r w:rsidRPr="005A3FAE">
        <w:rPr>
          <w:rStyle w:val="A8"/>
          <w:rFonts w:asciiTheme="minorHAnsi" w:hAnsiTheme="minorHAnsi"/>
          <w:bCs/>
          <w:color w:val="auto"/>
          <w:sz w:val="24"/>
          <w:szCs w:val="24"/>
        </w:rPr>
        <w:t xml:space="preserve">A. PRODUCT: </w:t>
      </w:r>
      <w:r w:rsidRPr="005A3FAE">
        <w:rPr>
          <w:rStyle w:val="A8"/>
          <w:rFonts w:asciiTheme="minorHAnsi" w:hAnsiTheme="minorHAnsi" w:cs="Avenir LT Std 35 Light"/>
          <w:color w:val="auto"/>
          <w:sz w:val="24"/>
          <w:szCs w:val="24"/>
        </w:rPr>
        <w:t>Lafayette Parasol</w:t>
      </w:r>
      <w:r w:rsidRPr="005A3FAE">
        <w:rPr>
          <w:rFonts w:asciiTheme="minorHAnsi" w:hAnsiTheme="minorHAnsi" w:cs="Avenir LT Std 35 Light"/>
          <w:position w:val="5"/>
          <w:vertAlign w:val="superscript"/>
        </w:rPr>
        <w:t xml:space="preserve">® </w:t>
      </w:r>
      <w:r w:rsidRPr="005A3FAE">
        <w:rPr>
          <w:rStyle w:val="A8"/>
          <w:rFonts w:asciiTheme="minorHAnsi" w:hAnsiTheme="minorHAnsi" w:cs="Avenir LT Std 35 Light"/>
          <w:color w:val="auto"/>
          <w:sz w:val="24"/>
          <w:szCs w:val="24"/>
        </w:rPr>
        <w:t>FR Cellular Shades.</w:t>
      </w:r>
    </w:p>
    <w:p w:rsidR="00D7762B" w:rsidRPr="005A3FAE" w:rsidRDefault="00D7762B" w:rsidP="00D7762B">
      <w:pPr>
        <w:pStyle w:val="Pa0"/>
        <w:rPr>
          <w:rFonts w:asciiTheme="minorHAnsi" w:hAnsiTheme="minorHAnsi" w:cs="Avenir LT Std 55 Roman"/>
        </w:rPr>
      </w:pPr>
      <w:r w:rsidRPr="005A3FAE">
        <w:rPr>
          <w:rStyle w:val="A8"/>
          <w:rFonts w:asciiTheme="minorHAnsi" w:hAnsiTheme="minorHAnsi" w:cs="Avenir LT Std 35 Light"/>
          <w:color w:val="auto"/>
          <w:sz w:val="24"/>
          <w:szCs w:val="24"/>
        </w:rPr>
        <w:t xml:space="preserve"> </w:t>
      </w:r>
      <w:r w:rsidRPr="005A3FAE">
        <w:rPr>
          <w:rStyle w:val="A8"/>
          <w:rFonts w:asciiTheme="minorHAnsi" w:hAnsiTheme="minorHAnsi"/>
          <w:bCs/>
          <w:color w:val="auto"/>
          <w:sz w:val="24"/>
          <w:szCs w:val="24"/>
        </w:rPr>
        <w:t xml:space="preserve">B. MATERIALS: </w:t>
      </w:r>
    </w:p>
    <w:p w:rsidR="00D7762B" w:rsidRPr="00FB7433" w:rsidRDefault="00D7762B" w:rsidP="00D7762B">
      <w:pPr>
        <w:pStyle w:val="Pa0"/>
        <w:rPr>
          <w:rFonts w:asciiTheme="minorHAnsi" w:hAnsiTheme="minorHAnsi" w:cs="Avenir LT Std 35 Light"/>
        </w:rPr>
      </w:pPr>
      <w:r w:rsidRPr="005A3FAE">
        <w:rPr>
          <w:rStyle w:val="A8"/>
          <w:rFonts w:asciiTheme="minorHAnsi" w:hAnsiTheme="minorHAnsi"/>
          <w:bCs/>
          <w:color w:val="auto"/>
          <w:sz w:val="24"/>
          <w:szCs w:val="24"/>
        </w:rPr>
        <w:t>1. FABRIC:</w:t>
      </w:r>
      <w:r w:rsidRPr="00FB7433">
        <w:rPr>
          <w:rStyle w:val="A8"/>
          <w:rFonts w:asciiTheme="minorHAnsi" w:hAnsiTheme="minorHAnsi"/>
          <w:b/>
          <w:bCs/>
          <w:color w:val="auto"/>
          <w:sz w:val="24"/>
          <w:szCs w:val="24"/>
        </w:rPr>
        <w:t xml:space="preserve"> </w:t>
      </w:r>
      <w:r w:rsidRPr="00FB7433">
        <w:rPr>
          <w:rStyle w:val="A8"/>
          <w:rFonts w:asciiTheme="minorHAnsi" w:hAnsiTheme="minorHAnsi" w:cs="Avenir LT Std 35 Light"/>
          <w:color w:val="auto"/>
          <w:sz w:val="24"/>
          <w:szCs w:val="24"/>
        </w:rPr>
        <w:t xml:space="preserve">Permanent flame-resistant textured, non-woven polyester formed into opaque 3/4" </w:t>
      </w:r>
      <w:r w:rsidR="00A62D42">
        <w:rPr>
          <w:rStyle w:val="A8"/>
          <w:rFonts w:asciiTheme="minorHAnsi" w:hAnsiTheme="minorHAnsi" w:cs="Avenir LT Std 35 Light"/>
          <w:color w:val="auto"/>
          <w:sz w:val="24"/>
          <w:szCs w:val="24"/>
        </w:rPr>
        <w:t>or</w:t>
      </w:r>
      <w:r w:rsidRPr="00FB7433">
        <w:rPr>
          <w:rStyle w:val="A8"/>
          <w:rFonts w:asciiTheme="minorHAnsi" w:hAnsiTheme="minorHAnsi" w:cs="Avenir LT Std 35 Light"/>
          <w:color w:val="auto"/>
          <w:sz w:val="24"/>
          <w:szCs w:val="24"/>
        </w:rPr>
        <w:t xml:space="preserve"> 3/8" hexagonal cells in stacked tubular construction. Single cell construction; with each cell an independent piece of fabric and containing a metalized polyester film core. Finish selected by architect from manufacturer’s available contract colors. </w:t>
      </w:r>
    </w:p>
    <w:p w:rsidR="00D7762B" w:rsidRPr="00FB7433" w:rsidRDefault="00D7762B" w:rsidP="00D7762B">
      <w:pPr>
        <w:pStyle w:val="Pa0"/>
        <w:rPr>
          <w:rFonts w:asciiTheme="minorHAnsi" w:hAnsiTheme="minorHAnsi" w:cs="Avenir LT Std 35 Light"/>
        </w:rPr>
      </w:pPr>
      <w:r w:rsidRPr="005A3FAE">
        <w:rPr>
          <w:rStyle w:val="A8"/>
          <w:rFonts w:asciiTheme="minorHAnsi" w:hAnsiTheme="minorHAnsi"/>
          <w:bCs/>
          <w:color w:val="auto"/>
          <w:sz w:val="24"/>
          <w:szCs w:val="24"/>
        </w:rPr>
        <w:t>2. HEAD/BOTTOM RAIL:</w:t>
      </w:r>
      <w:r w:rsidRPr="00FB7433">
        <w:rPr>
          <w:rStyle w:val="A8"/>
          <w:rFonts w:asciiTheme="minorHAnsi" w:hAnsiTheme="minorHAnsi"/>
          <w:b/>
          <w:bCs/>
          <w:color w:val="auto"/>
          <w:sz w:val="24"/>
          <w:szCs w:val="24"/>
        </w:rPr>
        <w:t xml:space="preserve"> </w:t>
      </w:r>
      <w:r w:rsidRPr="00FB7433">
        <w:rPr>
          <w:rStyle w:val="A8"/>
          <w:rFonts w:asciiTheme="minorHAnsi" w:hAnsiTheme="minorHAnsi" w:cs="Avenir LT Std 35 Light"/>
          <w:color w:val="auto"/>
          <w:sz w:val="24"/>
          <w:szCs w:val="24"/>
        </w:rPr>
        <w:t xml:space="preserve">Standard 3/4" fabric type measuring 1.875" x .460" x .040" thick, Standard 3/8" fabric type measuring 1.0625" x .447" x .040" thick, Continuum™ 2" x 1.875" x .050" thick headrail with bottom rail measuring 1.875" x .460" x .469" thick. Constructed of aluminum alloy 6063. Internally fit with components required for specified performance and </w:t>
      </w:r>
      <w:r w:rsidRPr="00FB7433">
        <w:rPr>
          <w:rStyle w:val="A8"/>
          <w:rFonts w:asciiTheme="minorHAnsi" w:hAnsiTheme="minorHAnsi" w:cs="Avenir LT Std 35 Light"/>
          <w:color w:val="auto"/>
          <w:sz w:val="24"/>
          <w:szCs w:val="24"/>
        </w:rPr>
        <w:lastRenderedPageBreak/>
        <w:t xml:space="preserve">designed for smooth, quiet, trouble-free operation. Finish to be standard polyester based paint with a fabric-covered valance to coordinate with fabric (Continuum™ headrail white finish, bottom rail to coordinate with fabric). Ends fitted with polycarbonate end caps color coordinated with fabric (Continuum™ headrail end caps white, bottom rail end caps color-coordinated to sill rail). </w:t>
      </w:r>
    </w:p>
    <w:p w:rsidR="00D7762B" w:rsidRPr="00FB7433" w:rsidRDefault="00D7762B" w:rsidP="00D7762B">
      <w:pPr>
        <w:pStyle w:val="Pa0"/>
        <w:rPr>
          <w:rFonts w:asciiTheme="minorHAnsi" w:hAnsiTheme="minorHAnsi" w:cs="Avenir LT Std 35 Light"/>
        </w:rPr>
      </w:pPr>
      <w:r w:rsidRPr="005A3FAE">
        <w:rPr>
          <w:rStyle w:val="A8"/>
          <w:rFonts w:asciiTheme="minorHAnsi" w:hAnsiTheme="minorHAnsi"/>
          <w:bCs/>
          <w:color w:val="auto"/>
          <w:sz w:val="24"/>
          <w:szCs w:val="24"/>
        </w:rPr>
        <w:t>3. LIFTING MECHANISM:</w:t>
      </w:r>
      <w:r w:rsidRPr="00FB7433">
        <w:rPr>
          <w:rStyle w:val="A8"/>
          <w:rFonts w:asciiTheme="minorHAnsi" w:hAnsiTheme="minorHAnsi"/>
          <w:b/>
          <w:bCs/>
          <w:color w:val="auto"/>
          <w:sz w:val="24"/>
          <w:szCs w:val="24"/>
        </w:rPr>
        <w:t xml:space="preserve"> </w:t>
      </w:r>
      <w:r w:rsidRPr="00FB7433">
        <w:rPr>
          <w:rStyle w:val="A8"/>
          <w:rFonts w:asciiTheme="minorHAnsi" w:hAnsiTheme="minorHAnsi" w:cs="Avenir LT Std 35 Light"/>
          <w:color w:val="auto"/>
          <w:sz w:val="24"/>
          <w:szCs w:val="24"/>
        </w:rPr>
        <w:t>Molded engineering plastic cordlock color-coordinated to fabric with stainless steel components providing durable and crash-proof operation (Continuum™ white engineered plastic rotary clutch mechanism provides ease of operation when continuous cord loop is activated and holds shade in place unless force is applied). Color coordinated braided polyester .035" lift cord and .086" tassel cord, tassel, and stop-ball (Continuum™ color-coordinated braided polyester .11" continuous cord loop provides uniform cord length with polycarbonate cored tension</w:t>
      </w:r>
      <w:r w:rsidR="00A62D42">
        <w:rPr>
          <w:rStyle w:val="A8"/>
          <w:rFonts w:asciiTheme="minorHAnsi" w:hAnsiTheme="minorHAnsi" w:cs="Avenir LT Std 35 Light"/>
          <w:color w:val="auto"/>
          <w:sz w:val="24"/>
          <w:szCs w:val="24"/>
        </w:rPr>
        <w:t xml:space="preserve"> lock </w:t>
      </w:r>
      <w:r w:rsidRPr="00FB7433">
        <w:rPr>
          <w:rStyle w:val="A8"/>
          <w:rFonts w:asciiTheme="minorHAnsi" w:hAnsiTheme="minorHAnsi" w:cs="Avenir LT Std 35 Light"/>
          <w:color w:val="auto"/>
          <w:sz w:val="24"/>
          <w:szCs w:val="24"/>
        </w:rPr>
        <w:t xml:space="preserve"> for additional safety. </w:t>
      </w:r>
      <w:r w:rsidR="00A62D42">
        <w:rPr>
          <w:rStyle w:val="A8"/>
          <w:rFonts w:asciiTheme="minorHAnsi" w:hAnsiTheme="minorHAnsi" w:cs="Avenir LT Std 35 Light"/>
          <w:color w:val="auto"/>
          <w:sz w:val="24"/>
          <w:szCs w:val="24"/>
        </w:rPr>
        <w:t xml:space="preserve">P-clip is not accepted. </w:t>
      </w:r>
      <w:r w:rsidRPr="00FB7433">
        <w:rPr>
          <w:rStyle w:val="A8"/>
          <w:rFonts w:asciiTheme="minorHAnsi" w:hAnsiTheme="minorHAnsi" w:cs="Avenir LT Std 35 Light"/>
          <w:color w:val="auto"/>
          <w:sz w:val="24"/>
          <w:szCs w:val="24"/>
        </w:rPr>
        <w:t xml:space="preserve">White nylon covered polyester 2.45mm wide x 0.17mm thick lift tape allows for easy operation of heavy shades). Located on either side of individual shade unit as per architect’s request. </w:t>
      </w:r>
    </w:p>
    <w:p w:rsidR="00D7762B" w:rsidRPr="00FB7433" w:rsidRDefault="00D7762B" w:rsidP="00D7762B">
      <w:pPr>
        <w:pStyle w:val="Pa0"/>
        <w:rPr>
          <w:rFonts w:asciiTheme="minorHAnsi" w:hAnsiTheme="minorHAnsi" w:cs="Avenir LT Std 35 Light"/>
        </w:rPr>
      </w:pPr>
      <w:r w:rsidRPr="005A3FAE">
        <w:rPr>
          <w:rStyle w:val="A8"/>
          <w:rFonts w:asciiTheme="minorHAnsi" w:hAnsiTheme="minorHAnsi"/>
          <w:bCs/>
          <w:color w:val="auto"/>
          <w:sz w:val="24"/>
          <w:szCs w:val="24"/>
        </w:rPr>
        <w:t>4. MOUNTING HARDWARE:</w:t>
      </w:r>
      <w:r w:rsidRPr="00FB7433">
        <w:rPr>
          <w:rStyle w:val="A8"/>
          <w:rFonts w:asciiTheme="minorHAnsi" w:hAnsiTheme="minorHAnsi"/>
          <w:b/>
          <w:bCs/>
          <w:color w:val="auto"/>
          <w:sz w:val="24"/>
          <w:szCs w:val="24"/>
        </w:rPr>
        <w:t xml:space="preserve"> </w:t>
      </w:r>
      <w:r w:rsidRPr="00FB7433">
        <w:rPr>
          <w:rStyle w:val="A8"/>
          <w:rFonts w:asciiTheme="minorHAnsi" w:hAnsiTheme="minorHAnsi" w:cs="Avenir LT Std 35 Light"/>
          <w:color w:val="auto"/>
          <w:sz w:val="24"/>
          <w:szCs w:val="24"/>
        </w:rPr>
        <w:t xml:space="preserve">Manufacturer’s standard polycarbonate universal hidden brackets (Continuum™ nylon coated zinc-plated 1040 HR steel), provide a sleek, unobtrusive appearance. </w:t>
      </w:r>
    </w:p>
    <w:p w:rsidR="00D7762B" w:rsidRDefault="00D7762B" w:rsidP="00D7762B">
      <w:pPr>
        <w:pStyle w:val="Pa0"/>
        <w:rPr>
          <w:rStyle w:val="A8"/>
          <w:rFonts w:asciiTheme="minorHAnsi" w:hAnsiTheme="minorHAnsi" w:cs="Avenir LT Std 35 Light"/>
          <w:color w:val="auto"/>
          <w:sz w:val="24"/>
          <w:szCs w:val="24"/>
        </w:rPr>
      </w:pPr>
      <w:r w:rsidRPr="005A3FAE">
        <w:rPr>
          <w:rStyle w:val="A8"/>
          <w:rFonts w:asciiTheme="minorHAnsi" w:hAnsiTheme="minorHAnsi"/>
          <w:bCs/>
          <w:color w:val="auto"/>
          <w:sz w:val="24"/>
          <w:szCs w:val="24"/>
        </w:rPr>
        <w:t>5. ADDITIONAL AVAILABLE OPTIONS:</w:t>
      </w:r>
      <w:r w:rsidRPr="00FB7433">
        <w:rPr>
          <w:rStyle w:val="A8"/>
          <w:rFonts w:asciiTheme="minorHAnsi" w:hAnsiTheme="minorHAnsi"/>
          <w:b/>
          <w:bCs/>
          <w:color w:val="auto"/>
          <w:sz w:val="24"/>
          <w:szCs w:val="24"/>
        </w:rPr>
        <w:t xml:space="preserve"> </w:t>
      </w:r>
      <w:r w:rsidRPr="00FB7433">
        <w:rPr>
          <w:rStyle w:val="A8"/>
          <w:rFonts w:asciiTheme="minorHAnsi" w:hAnsiTheme="minorHAnsi" w:cs="Avenir LT Std 35 Light"/>
          <w:color w:val="auto"/>
          <w:sz w:val="24"/>
          <w:szCs w:val="24"/>
        </w:rPr>
        <w:t xml:space="preserve">Top-Down, Top-Down/ Bottom-Up, 2 Blinds on 1 Headrail, Specialty Shapes, Skylight System, Hold Down Brackets, Motorization (Continuum™: Hold Down Brackets, Motorization) </w:t>
      </w:r>
    </w:p>
    <w:p w:rsidR="00A6166C" w:rsidRPr="00A6166C" w:rsidRDefault="00A6166C" w:rsidP="00A6166C">
      <w:pPr>
        <w:pStyle w:val="Default"/>
      </w:pPr>
    </w:p>
    <w:p w:rsidR="00D7762B" w:rsidRPr="005A3FAE" w:rsidRDefault="00D7762B" w:rsidP="00D7762B">
      <w:pPr>
        <w:pStyle w:val="Pa0"/>
        <w:rPr>
          <w:rFonts w:asciiTheme="minorHAnsi" w:hAnsiTheme="minorHAnsi" w:cs="Avenir LT Std 55 Roman"/>
        </w:rPr>
      </w:pPr>
      <w:r w:rsidRPr="005A3FAE">
        <w:rPr>
          <w:rStyle w:val="A8"/>
          <w:rFonts w:asciiTheme="minorHAnsi" w:hAnsiTheme="minorHAnsi"/>
          <w:bCs/>
          <w:color w:val="auto"/>
          <w:sz w:val="24"/>
          <w:szCs w:val="24"/>
        </w:rPr>
        <w:t xml:space="preserve">2.03 FABRICATION </w:t>
      </w:r>
    </w:p>
    <w:p w:rsidR="00D7762B" w:rsidRDefault="00D7762B" w:rsidP="00D7762B">
      <w:pPr>
        <w:pStyle w:val="Pa0"/>
        <w:rPr>
          <w:rStyle w:val="A8"/>
          <w:rFonts w:asciiTheme="minorHAnsi" w:hAnsiTheme="minorHAnsi" w:cs="Avenir LT Std 35 Light"/>
          <w:color w:val="auto"/>
          <w:sz w:val="24"/>
          <w:szCs w:val="24"/>
        </w:rPr>
      </w:pPr>
      <w:r w:rsidRPr="005A3FAE">
        <w:rPr>
          <w:rStyle w:val="A8"/>
          <w:rFonts w:asciiTheme="minorHAnsi" w:hAnsiTheme="minorHAnsi"/>
          <w:bCs/>
          <w:color w:val="auto"/>
          <w:sz w:val="24"/>
          <w:szCs w:val="24"/>
        </w:rPr>
        <w:t>A.</w:t>
      </w:r>
      <w:r w:rsidRPr="00FB7433">
        <w:rPr>
          <w:rStyle w:val="A8"/>
          <w:rFonts w:asciiTheme="minorHAnsi" w:hAnsiTheme="minorHAnsi"/>
          <w:b/>
          <w:bCs/>
          <w:color w:val="auto"/>
          <w:sz w:val="24"/>
          <w:szCs w:val="24"/>
        </w:rPr>
        <w:t xml:space="preserve"> </w:t>
      </w:r>
      <w:r w:rsidRPr="00FB7433">
        <w:rPr>
          <w:rStyle w:val="A8"/>
          <w:rFonts w:asciiTheme="minorHAnsi" w:hAnsiTheme="minorHAnsi" w:cs="Avenir LT Std 35 Light"/>
          <w:color w:val="auto"/>
          <w:sz w:val="24"/>
          <w:szCs w:val="24"/>
        </w:rPr>
        <w:t>Blind measuremen</w:t>
      </w:r>
      <w:r w:rsidR="00BF4BF9">
        <w:rPr>
          <w:rStyle w:val="A8"/>
          <w:rFonts w:asciiTheme="minorHAnsi" w:hAnsiTheme="minorHAnsi" w:cs="Avenir LT Std 35 Light"/>
          <w:color w:val="auto"/>
          <w:sz w:val="24"/>
          <w:szCs w:val="24"/>
        </w:rPr>
        <w:t>ts shall be accurate to within ±</w:t>
      </w:r>
      <w:r w:rsidRPr="00FB7433">
        <w:rPr>
          <w:rStyle w:val="A8"/>
          <w:rFonts w:asciiTheme="minorHAnsi" w:hAnsiTheme="minorHAnsi" w:cs="Avenir LT Std 35 Light"/>
          <w:color w:val="auto"/>
          <w:sz w:val="24"/>
          <w:szCs w:val="24"/>
        </w:rPr>
        <w:t xml:space="preserve"> 1/8" or as recommended in writing by manufacturer. </w:t>
      </w:r>
    </w:p>
    <w:p w:rsidR="00A6166C" w:rsidRPr="00A6166C" w:rsidRDefault="00A6166C" w:rsidP="00A6166C">
      <w:pPr>
        <w:pStyle w:val="Default"/>
      </w:pPr>
    </w:p>
    <w:p w:rsidR="00D7762B" w:rsidRPr="005A3FAE" w:rsidRDefault="00D7762B" w:rsidP="00D7762B">
      <w:pPr>
        <w:pStyle w:val="Pa0"/>
        <w:rPr>
          <w:rFonts w:asciiTheme="minorHAnsi" w:hAnsiTheme="minorHAnsi" w:cs="Avenir LT Std 55 Roman"/>
        </w:rPr>
      </w:pPr>
      <w:r w:rsidRPr="005A3FAE">
        <w:rPr>
          <w:rStyle w:val="A8"/>
          <w:rFonts w:asciiTheme="minorHAnsi" w:hAnsiTheme="minorHAnsi"/>
          <w:bCs/>
          <w:color w:val="auto"/>
          <w:sz w:val="24"/>
          <w:szCs w:val="24"/>
        </w:rPr>
        <w:t xml:space="preserve">2.04 FINISHES </w:t>
      </w:r>
    </w:p>
    <w:p w:rsidR="00D7762B" w:rsidRPr="00FB7433" w:rsidRDefault="00D7762B" w:rsidP="00D7762B">
      <w:pPr>
        <w:pStyle w:val="Pa0"/>
        <w:rPr>
          <w:rFonts w:asciiTheme="minorHAnsi" w:hAnsiTheme="minorHAnsi" w:cs="Avenir LT Std 35 Light"/>
        </w:rPr>
      </w:pPr>
      <w:r w:rsidRPr="005A3FAE">
        <w:rPr>
          <w:rStyle w:val="A8"/>
          <w:rFonts w:asciiTheme="minorHAnsi" w:hAnsiTheme="minorHAnsi"/>
          <w:bCs/>
          <w:color w:val="auto"/>
          <w:sz w:val="24"/>
          <w:szCs w:val="24"/>
        </w:rPr>
        <w:t xml:space="preserve">A. </w:t>
      </w:r>
      <w:r w:rsidR="00DB2789">
        <w:rPr>
          <w:rStyle w:val="A8"/>
          <w:rFonts w:asciiTheme="minorHAnsi" w:hAnsiTheme="minorHAnsi"/>
          <w:bCs/>
          <w:color w:val="auto"/>
          <w:sz w:val="24"/>
          <w:szCs w:val="24"/>
        </w:rPr>
        <w:t>Color selection of finish to be coordinated with fabric choice base</w:t>
      </w:r>
      <w:r w:rsidR="00AE7C17">
        <w:rPr>
          <w:rStyle w:val="A8"/>
          <w:rFonts w:asciiTheme="minorHAnsi" w:hAnsiTheme="minorHAnsi"/>
          <w:bCs/>
          <w:color w:val="auto"/>
          <w:sz w:val="24"/>
          <w:szCs w:val="24"/>
        </w:rPr>
        <w:t xml:space="preserve">d on manufacturers established </w:t>
      </w:r>
      <w:r w:rsidR="00DB2789">
        <w:rPr>
          <w:rStyle w:val="A8"/>
          <w:rFonts w:asciiTheme="minorHAnsi" w:hAnsiTheme="minorHAnsi"/>
          <w:bCs/>
          <w:color w:val="auto"/>
          <w:sz w:val="24"/>
          <w:szCs w:val="24"/>
        </w:rPr>
        <w:t>reco</w:t>
      </w:r>
      <w:r w:rsidR="00AE7C17">
        <w:rPr>
          <w:rStyle w:val="A8"/>
          <w:rFonts w:asciiTheme="minorHAnsi" w:hAnsiTheme="minorHAnsi"/>
          <w:bCs/>
          <w:color w:val="auto"/>
          <w:sz w:val="24"/>
          <w:szCs w:val="24"/>
        </w:rPr>
        <w:t>m</w:t>
      </w:r>
      <w:r w:rsidR="00DB2789">
        <w:rPr>
          <w:rStyle w:val="A8"/>
          <w:rFonts w:asciiTheme="minorHAnsi" w:hAnsiTheme="minorHAnsi"/>
          <w:bCs/>
          <w:color w:val="auto"/>
          <w:sz w:val="24"/>
          <w:szCs w:val="24"/>
        </w:rPr>
        <w:t>mendations</w:t>
      </w:r>
      <w:r w:rsidR="00AE7C17" w:rsidRPr="00AE7C17">
        <w:rPr>
          <w:rStyle w:val="A8"/>
          <w:rFonts w:asciiTheme="minorHAnsi" w:hAnsiTheme="minorHAnsi"/>
          <w:bCs/>
          <w:i/>
          <w:color w:val="auto"/>
          <w:sz w:val="24"/>
          <w:szCs w:val="24"/>
        </w:rPr>
        <w:t>.</w:t>
      </w:r>
      <w:r w:rsidRPr="00AE7C17">
        <w:rPr>
          <w:rStyle w:val="A8"/>
          <w:rFonts w:asciiTheme="minorHAnsi" w:hAnsiTheme="minorHAnsi" w:cs="Avenir LT Std 35 Light"/>
          <w:i/>
          <w:color w:val="auto"/>
          <w:sz w:val="24"/>
          <w:szCs w:val="24"/>
        </w:rPr>
        <w:t xml:space="preserve"> </w:t>
      </w:r>
      <w:r w:rsidR="00AE7C17" w:rsidRPr="00AE7C17">
        <w:rPr>
          <w:rStyle w:val="A8"/>
          <w:rFonts w:asciiTheme="minorHAnsi" w:hAnsiTheme="minorHAnsi" w:cs="Avenir LT Std 35 Light"/>
          <w:i/>
          <w:color w:val="auto"/>
          <w:sz w:val="24"/>
          <w:szCs w:val="24"/>
        </w:rPr>
        <w:t>Fabric and</w:t>
      </w:r>
      <w:r w:rsidR="00AE7C17">
        <w:rPr>
          <w:rStyle w:val="A8"/>
          <w:rFonts w:asciiTheme="minorHAnsi" w:hAnsiTheme="minorHAnsi" w:cs="Avenir LT Std 35 Light"/>
          <w:color w:val="auto"/>
          <w:sz w:val="24"/>
          <w:szCs w:val="24"/>
        </w:rPr>
        <w:t xml:space="preserve"> </w:t>
      </w:r>
      <w:r w:rsidRPr="00AE7C17">
        <w:rPr>
          <w:rStyle w:val="A8"/>
          <w:rFonts w:asciiTheme="minorHAnsi" w:hAnsiTheme="minorHAnsi" w:cs="Avenir LT Std 35 Light"/>
          <w:i/>
          <w:color w:val="auto"/>
          <w:sz w:val="24"/>
          <w:szCs w:val="24"/>
        </w:rPr>
        <w:t xml:space="preserve">Color selection </w:t>
      </w:r>
      <w:r w:rsidR="00AE7C17" w:rsidRPr="00AE7C17">
        <w:rPr>
          <w:rStyle w:val="A8"/>
          <w:rFonts w:asciiTheme="minorHAnsi" w:hAnsiTheme="minorHAnsi" w:cs="Avenir LT Std 35 Light"/>
          <w:i/>
          <w:color w:val="auto"/>
          <w:sz w:val="24"/>
          <w:szCs w:val="24"/>
        </w:rPr>
        <w:t>to be made prior to specification publication.</w:t>
      </w:r>
    </w:p>
    <w:p w:rsidR="009A6780" w:rsidRDefault="00D7762B" w:rsidP="00D7762B">
      <w:pPr>
        <w:rPr>
          <w:rStyle w:val="A2"/>
          <w:rFonts w:asciiTheme="minorHAnsi" w:hAnsiTheme="minorHAnsi"/>
          <w:color w:val="auto"/>
          <w:sz w:val="24"/>
          <w:szCs w:val="24"/>
        </w:rPr>
      </w:pPr>
      <w:r w:rsidRPr="00FB7433">
        <w:rPr>
          <w:rStyle w:val="A2"/>
          <w:rFonts w:asciiTheme="minorHAnsi" w:hAnsiTheme="minorHAnsi"/>
          <w:color w:val="auto"/>
          <w:sz w:val="24"/>
          <w:szCs w:val="24"/>
        </w:rPr>
        <w:t>Customer Service 800.342.5523 • LafayetteInteriorFashions.com/LIF-Contract Fax 765.464.2679 • EFax 413.480.4459</w:t>
      </w:r>
    </w:p>
    <w:p w:rsidR="00FB7433" w:rsidRPr="002F0119" w:rsidRDefault="00FB7433" w:rsidP="00FB7433">
      <w:pPr>
        <w:spacing w:after="0"/>
        <w:rPr>
          <w:sz w:val="24"/>
          <w:szCs w:val="24"/>
        </w:rPr>
      </w:pPr>
      <w:r w:rsidRPr="002F0119">
        <w:rPr>
          <w:sz w:val="24"/>
          <w:szCs w:val="24"/>
        </w:rPr>
        <w:t>Part 3</w:t>
      </w:r>
      <w:r w:rsidRPr="002F0119">
        <w:rPr>
          <w:sz w:val="28"/>
          <w:szCs w:val="28"/>
        </w:rPr>
        <w:t>-Execution</w:t>
      </w:r>
      <w:r w:rsidRPr="002F0119">
        <w:rPr>
          <w:sz w:val="24"/>
          <w:szCs w:val="24"/>
        </w:rPr>
        <w:t xml:space="preserve"> </w:t>
      </w:r>
    </w:p>
    <w:p w:rsidR="002F0119" w:rsidRPr="002F0119" w:rsidRDefault="002F0119" w:rsidP="002F0119">
      <w:pPr>
        <w:spacing w:after="0"/>
        <w:rPr>
          <w:sz w:val="24"/>
          <w:szCs w:val="24"/>
        </w:rPr>
      </w:pPr>
    </w:p>
    <w:p w:rsidR="002F0119" w:rsidRPr="002F0119" w:rsidRDefault="002F0119" w:rsidP="002F0119">
      <w:pPr>
        <w:spacing w:after="0"/>
        <w:rPr>
          <w:sz w:val="24"/>
          <w:szCs w:val="24"/>
        </w:rPr>
      </w:pPr>
      <w:r w:rsidRPr="002F0119">
        <w:rPr>
          <w:sz w:val="24"/>
          <w:szCs w:val="24"/>
        </w:rPr>
        <w:t>3.01 INSPECTION</w:t>
      </w:r>
    </w:p>
    <w:p w:rsidR="002F0119" w:rsidRPr="002F0119" w:rsidRDefault="002F0119" w:rsidP="002F0119">
      <w:pPr>
        <w:spacing w:after="0"/>
        <w:rPr>
          <w:sz w:val="24"/>
          <w:szCs w:val="24"/>
        </w:rPr>
      </w:pPr>
      <w:r w:rsidRPr="002F0119">
        <w:rPr>
          <w:sz w:val="24"/>
          <w:szCs w:val="24"/>
        </w:rPr>
        <w:t>A. Subcontractor shall be responsible for inspection on site, approval of mounting surfaces, installation conditions and field measurement for his work.</w:t>
      </w:r>
    </w:p>
    <w:p w:rsidR="002F0119" w:rsidRPr="002F0119" w:rsidRDefault="002F0119" w:rsidP="002F0119">
      <w:pPr>
        <w:spacing w:after="0"/>
        <w:rPr>
          <w:sz w:val="24"/>
          <w:szCs w:val="24"/>
        </w:rPr>
      </w:pPr>
      <w:r w:rsidRPr="002F0119">
        <w:rPr>
          <w:sz w:val="24"/>
          <w:szCs w:val="24"/>
        </w:rPr>
        <w:t>B. Other interacting trades shall receive information regarding dual roller shade dimensions, assembly and installation methods from subcontractor upon request.</w:t>
      </w:r>
    </w:p>
    <w:p w:rsidR="002F0119" w:rsidRPr="002F0119" w:rsidRDefault="002F0119" w:rsidP="002F0119">
      <w:pPr>
        <w:spacing w:after="0"/>
        <w:rPr>
          <w:sz w:val="24"/>
          <w:szCs w:val="24"/>
        </w:rPr>
      </w:pPr>
    </w:p>
    <w:p w:rsidR="002F0119" w:rsidRDefault="002F0119" w:rsidP="002F0119">
      <w:pPr>
        <w:spacing w:after="0"/>
        <w:rPr>
          <w:sz w:val="24"/>
          <w:szCs w:val="24"/>
        </w:rPr>
      </w:pPr>
    </w:p>
    <w:p w:rsidR="002F0119" w:rsidRDefault="002F0119" w:rsidP="002F0119">
      <w:pPr>
        <w:spacing w:after="0"/>
        <w:rPr>
          <w:sz w:val="24"/>
          <w:szCs w:val="24"/>
        </w:rPr>
      </w:pPr>
    </w:p>
    <w:p w:rsidR="002F0119" w:rsidRPr="002F0119" w:rsidRDefault="002F0119" w:rsidP="002F0119">
      <w:pPr>
        <w:spacing w:after="0"/>
        <w:rPr>
          <w:sz w:val="24"/>
          <w:szCs w:val="24"/>
        </w:rPr>
      </w:pPr>
      <w:r w:rsidRPr="002F0119">
        <w:rPr>
          <w:sz w:val="24"/>
          <w:szCs w:val="24"/>
        </w:rPr>
        <w:lastRenderedPageBreak/>
        <w:t xml:space="preserve">3.02 INSTALLATION </w:t>
      </w:r>
    </w:p>
    <w:p w:rsidR="002F0119" w:rsidRPr="002F0119" w:rsidRDefault="002F0119" w:rsidP="002F0119">
      <w:pPr>
        <w:spacing w:after="0"/>
        <w:rPr>
          <w:sz w:val="24"/>
          <w:szCs w:val="24"/>
        </w:rPr>
      </w:pPr>
      <w:r w:rsidRPr="002F0119">
        <w:rPr>
          <w:sz w:val="24"/>
          <w:szCs w:val="24"/>
        </w:rPr>
        <w:t>A. Install systems in accordance with approved submittals and manufacturer’s written instructions.  Install in proper relationship to adjacent construction.</w:t>
      </w:r>
    </w:p>
    <w:p w:rsidR="002F0119" w:rsidRPr="002F0119" w:rsidRDefault="002F0119" w:rsidP="002F0119">
      <w:pPr>
        <w:spacing w:after="0"/>
        <w:rPr>
          <w:sz w:val="24"/>
          <w:szCs w:val="24"/>
        </w:rPr>
      </w:pPr>
      <w:r w:rsidRPr="002F0119">
        <w:rPr>
          <w:sz w:val="24"/>
          <w:szCs w:val="24"/>
        </w:rPr>
        <w:t>B. Test for operation as recommended by manufacturer.  Repair or replace units until satisfactory results are obtained.</w:t>
      </w:r>
    </w:p>
    <w:p w:rsidR="002F0119" w:rsidRPr="002F0119" w:rsidRDefault="002F0119" w:rsidP="002F0119">
      <w:pPr>
        <w:spacing w:after="0"/>
        <w:rPr>
          <w:sz w:val="24"/>
          <w:szCs w:val="24"/>
        </w:rPr>
      </w:pPr>
      <w:r w:rsidRPr="002F0119">
        <w:rPr>
          <w:sz w:val="24"/>
          <w:szCs w:val="24"/>
        </w:rPr>
        <w:t>C. Installation shall comply with manufacturers specifications, standards and procedures   as detailed in submittals.</w:t>
      </w:r>
    </w:p>
    <w:p w:rsidR="002F0119" w:rsidRPr="002F0119" w:rsidRDefault="002F0119" w:rsidP="002F0119">
      <w:pPr>
        <w:spacing w:after="0"/>
        <w:rPr>
          <w:sz w:val="24"/>
          <w:szCs w:val="24"/>
        </w:rPr>
      </w:pPr>
      <w:r w:rsidRPr="002F0119">
        <w:rPr>
          <w:sz w:val="24"/>
          <w:szCs w:val="24"/>
        </w:rPr>
        <w:t>D. Adequate clearance shall be provided to permit unencumbered operation of shade and hardware.</w:t>
      </w:r>
    </w:p>
    <w:p w:rsidR="002F0119" w:rsidRPr="002F0119" w:rsidRDefault="002F0119" w:rsidP="002F0119">
      <w:pPr>
        <w:spacing w:after="0"/>
        <w:rPr>
          <w:sz w:val="24"/>
          <w:szCs w:val="24"/>
        </w:rPr>
      </w:pPr>
    </w:p>
    <w:p w:rsidR="002F0119" w:rsidRPr="002F0119" w:rsidRDefault="002F0119" w:rsidP="002F0119">
      <w:pPr>
        <w:spacing w:after="0"/>
        <w:rPr>
          <w:sz w:val="24"/>
          <w:szCs w:val="24"/>
        </w:rPr>
      </w:pPr>
      <w:r w:rsidRPr="002F0119">
        <w:rPr>
          <w:sz w:val="24"/>
          <w:szCs w:val="24"/>
        </w:rPr>
        <w:t xml:space="preserve">3.03 CLEANING AND PROTECTION </w:t>
      </w:r>
    </w:p>
    <w:p w:rsidR="002F0119" w:rsidRPr="002F0119" w:rsidRDefault="002F0119" w:rsidP="002F0119">
      <w:pPr>
        <w:spacing w:after="0"/>
        <w:rPr>
          <w:sz w:val="24"/>
          <w:szCs w:val="24"/>
        </w:rPr>
      </w:pPr>
      <w:r w:rsidRPr="002F0119">
        <w:rPr>
          <w:sz w:val="24"/>
          <w:szCs w:val="24"/>
        </w:rPr>
        <w:t>A.  Clean installed products in accordance with manufacturer’s recommendations. Touch-up, repair or replace damaged products before Substantial Completion.</w:t>
      </w:r>
    </w:p>
    <w:p w:rsidR="002F0119" w:rsidRPr="002F0119" w:rsidRDefault="002F0119" w:rsidP="002F0119">
      <w:pPr>
        <w:spacing w:after="0"/>
        <w:rPr>
          <w:sz w:val="24"/>
          <w:szCs w:val="24"/>
        </w:rPr>
      </w:pPr>
      <w:r w:rsidRPr="002F0119">
        <w:rPr>
          <w:sz w:val="24"/>
          <w:szCs w:val="24"/>
        </w:rPr>
        <w:t>B. Protect installed products until completion of project.</w:t>
      </w:r>
    </w:p>
    <w:p w:rsidR="002F0119" w:rsidRPr="002F0119" w:rsidRDefault="002F0119" w:rsidP="002F0119">
      <w:pPr>
        <w:spacing w:after="0"/>
        <w:rPr>
          <w:sz w:val="24"/>
          <w:szCs w:val="24"/>
        </w:rPr>
      </w:pPr>
    </w:p>
    <w:p w:rsidR="002F0119" w:rsidRPr="002F0119" w:rsidRDefault="002F0119" w:rsidP="002F0119">
      <w:pPr>
        <w:spacing w:after="0"/>
        <w:rPr>
          <w:sz w:val="24"/>
          <w:szCs w:val="24"/>
        </w:rPr>
      </w:pPr>
      <w:r w:rsidRPr="002F0119">
        <w:rPr>
          <w:sz w:val="24"/>
          <w:szCs w:val="24"/>
        </w:rPr>
        <w:t>3.04 CONSTRUCTION SCHEDULE</w:t>
      </w:r>
    </w:p>
    <w:p w:rsidR="002F0119" w:rsidRPr="002F0119" w:rsidRDefault="002F0119" w:rsidP="002F0119">
      <w:pPr>
        <w:spacing w:after="0"/>
        <w:rPr>
          <w:sz w:val="24"/>
          <w:szCs w:val="24"/>
        </w:rPr>
      </w:pPr>
      <w:r w:rsidRPr="002F0119">
        <w:rPr>
          <w:sz w:val="24"/>
          <w:szCs w:val="24"/>
        </w:rPr>
        <w:t>A. Exterior Windows</w:t>
      </w:r>
    </w:p>
    <w:p w:rsidR="002F0119" w:rsidRPr="002F0119" w:rsidRDefault="002F0119" w:rsidP="002F0119">
      <w:pPr>
        <w:spacing w:after="0"/>
        <w:rPr>
          <w:sz w:val="24"/>
          <w:szCs w:val="24"/>
        </w:rPr>
      </w:pPr>
      <w:r w:rsidRPr="002F0119">
        <w:rPr>
          <w:sz w:val="24"/>
          <w:szCs w:val="24"/>
        </w:rPr>
        <w:t>B. Interior Finishes</w:t>
      </w:r>
    </w:p>
    <w:p w:rsidR="002F0119" w:rsidRDefault="002F0119" w:rsidP="00FB7433">
      <w:pPr>
        <w:spacing w:after="0"/>
        <w:rPr>
          <w:sz w:val="24"/>
          <w:szCs w:val="24"/>
        </w:rPr>
      </w:pPr>
    </w:p>
    <w:p w:rsidR="00FB7433" w:rsidRDefault="00FB7433" w:rsidP="00FB7433">
      <w:pPr>
        <w:spacing w:after="0"/>
        <w:rPr>
          <w:sz w:val="24"/>
          <w:szCs w:val="24"/>
        </w:rPr>
      </w:pPr>
    </w:p>
    <w:p w:rsidR="00FB7433" w:rsidRDefault="00FB7433" w:rsidP="00FB7433">
      <w:pPr>
        <w:spacing w:after="0"/>
        <w:rPr>
          <w:sz w:val="28"/>
          <w:szCs w:val="28"/>
        </w:rPr>
      </w:pPr>
      <w:r>
        <w:rPr>
          <w:sz w:val="24"/>
          <w:szCs w:val="24"/>
        </w:rPr>
        <w:tab/>
      </w:r>
      <w:r>
        <w:rPr>
          <w:sz w:val="24"/>
          <w:szCs w:val="24"/>
        </w:rPr>
        <w:tab/>
      </w:r>
      <w:r>
        <w:rPr>
          <w:sz w:val="24"/>
          <w:szCs w:val="24"/>
        </w:rPr>
        <w:tab/>
      </w:r>
      <w:r>
        <w:rPr>
          <w:sz w:val="24"/>
          <w:szCs w:val="24"/>
        </w:rPr>
        <w:tab/>
        <w:t xml:space="preserve">       </w:t>
      </w:r>
      <w:r>
        <w:rPr>
          <w:sz w:val="24"/>
          <w:szCs w:val="24"/>
        </w:rPr>
        <w:tab/>
        <w:t>End of Section 12492</w:t>
      </w:r>
    </w:p>
    <w:p w:rsidR="00FB7433" w:rsidRPr="00FB7433" w:rsidRDefault="00FB7433" w:rsidP="00D7762B">
      <w:pPr>
        <w:rPr>
          <w:sz w:val="24"/>
          <w:szCs w:val="24"/>
        </w:rPr>
      </w:pPr>
    </w:p>
    <w:sectPr w:rsidR="00FB7433" w:rsidRPr="00FB7433" w:rsidSect="009A67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D1" w:rsidRDefault="006D23D1" w:rsidP="006D23D1">
      <w:pPr>
        <w:spacing w:after="0" w:line="240" w:lineRule="auto"/>
      </w:pPr>
      <w:r>
        <w:separator/>
      </w:r>
    </w:p>
  </w:endnote>
  <w:endnote w:type="continuationSeparator" w:id="0">
    <w:p w:rsidR="006D23D1" w:rsidRDefault="006D23D1" w:rsidP="006D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D1" w:rsidRDefault="006D2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64310"/>
      <w:docPartObj>
        <w:docPartGallery w:val="Page Numbers (Bottom of Page)"/>
        <w:docPartUnique/>
      </w:docPartObj>
    </w:sdtPr>
    <w:sdtEndPr>
      <w:rPr>
        <w:noProof/>
      </w:rPr>
    </w:sdtEndPr>
    <w:sdtContent>
      <w:p w:rsidR="006D23D1" w:rsidRDefault="006D23D1">
        <w:pPr>
          <w:pStyle w:val="Footer"/>
        </w:pPr>
        <w:r>
          <w:t xml:space="preserve">FR Cellular Shades – Page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rsidR="006D23D1" w:rsidRDefault="006D2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D1" w:rsidRDefault="006D2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D1" w:rsidRDefault="006D23D1" w:rsidP="006D23D1">
      <w:pPr>
        <w:spacing w:after="0" w:line="240" w:lineRule="auto"/>
      </w:pPr>
      <w:r>
        <w:separator/>
      </w:r>
    </w:p>
  </w:footnote>
  <w:footnote w:type="continuationSeparator" w:id="0">
    <w:p w:rsidR="006D23D1" w:rsidRDefault="006D23D1" w:rsidP="006D2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D1" w:rsidRDefault="006D2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D1" w:rsidRDefault="006D23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D1" w:rsidRDefault="006D2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762B"/>
    <w:rsid w:val="0003402C"/>
    <w:rsid w:val="00073AE8"/>
    <w:rsid w:val="001F3156"/>
    <w:rsid w:val="002414B5"/>
    <w:rsid w:val="002F0119"/>
    <w:rsid w:val="00320581"/>
    <w:rsid w:val="00321CED"/>
    <w:rsid w:val="00393F89"/>
    <w:rsid w:val="004620C1"/>
    <w:rsid w:val="005A3FAE"/>
    <w:rsid w:val="006D23D1"/>
    <w:rsid w:val="00760AD4"/>
    <w:rsid w:val="007F6C5F"/>
    <w:rsid w:val="008F21C1"/>
    <w:rsid w:val="009A6780"/>
    <w:rsid w:val="00A6166C"/>
    <w:rsid w:val="00A62D42"/>
    <w:rsid w:val="00AE7C17"/>
    <w:rsid w:val="00B4617A"/>
    <w:rsid w:val="00BF4BF9"/>
    <w:rsid w:val="00D7762B"/>
    <w:rsid w:val="00DB2789"/>
    <w:rsid w:val="00E14EFC"/>
    <w:rsid w:val="00E43A6E"/>
    <w:rsid w:val="00FB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62B"/>
    <w:pPr>
      <w:autoSpaceDE w:val="0"/>
      <w:autoSpaceDN w:val="0"/>
      <w:adjustRightInd w:val="0"/>
      <w:spacing w:after="0" w:line="240" w:lineRule="auto"/>
    </w:pPr>
    <w:rPr>
      <w:rFonts w:ascii="Avenir LT Std 55 Roman" w:hAnsi="Avenir LT Std 55 Roman" w:cs="Avenir LT Std 55 Roman"/>
      <w:color w:val="000000"/>
      <w:sz w:val="24"/>
      <w:szCs w:val="24"/>
    </w:rPr>
  </w:style>
  <w:style w:type="paragraph" w:customStyle="1" w:styleId="Pa0">
    <w:name w:val="Pa0"/>
    <w:basedOn w:val="Default"/>
    <w:next w:val="Default"/>
    <w:uiPriority w:val="99"/>
    <w:rsid w:val="00D7762B"/>
    <w:pPr>
      <w:spacing w:line="241" w:lineRule="atLeast"/>
    </w:pPr>
    <w:rPr>
      <w:rFonts w:cstheme="minorBidi"/>
      <w:color w:val="auto"/>
    </w:rPr>
  </w:style>
  <w:style w:type="character" w:customStyle="1" w:styleId="A8">
    <w:name w:val="A8"/>
    <w:uiPriority w:val="99"/>
    <w:rsid w:val="00D7762B"/>
    <w:rPr>
      <w:rFonts w:cs="Avenir LT Std 55 Roman"/>
      <w:color w:val="000000"/>
      <w:sz w:val="16"/>
      <w:szCs w:val="16"/>
    </w:rPr>
  </w:style>
  <w:style w:type="character" w:customStyle="1" w:styleId="A2">
    <w:name w:val="A2"/>
    <w:uiPriority w:val="99"/>
    <w:rsid w:val="00D7762B"/>
    <w:rPr>
      <w:rFonts w:ascii="Avenir LT Std 35 Light" w:hAnsi="Avenir LT Std 35 Light" w:cs="Avenir LT Std 35 Light"/>
      <w:color w:val="000000"/>
      <w:sz w:val="20"/>
      <w:szCs w:val="20"/>
    </w:rPr>
  </w:style>
  <w:style w:type="paragraph" w:styleId="Header">
    <w:name w:val="header"/>
    <w:basedOn w:val="Normal"/>
    <w:link w:val="HeaderChar"/>
    <w:uiPriority w:val="99"/>
    <w:unhideWhenUsed/>
    <w:rsid w:val="006D2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3D1"/>
  </w:style>
  <w:style w:type="paragraph" w:styleId="Footer">
    <w:name w:val="footer"/>
    <w:basedOn w:val="Normal"/>
    <w:link w:val="FooterChar"/>
    <w:uiPriority w:val="99"/>
    <w:unhideWhenUsed/>
    <w:rsid w:val="006D2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2635">
      <w:bodyDiv w:val="1"/>
      <w:marLeft w:val="0"/>
      <w:marRight w:val="0"/>
      <w:marTop w:val="0"/>
      <w:marBottom w:val="0"/>
      <w:divBdr>
        <w:top w:val="none" w:sz="0" w:space="0" w:color="auto"/>
        <w:left w:val="none" w:sz="0" w:space="0" w:color="auto"/>
        <w:bottom w:val="none" w:sz="0" w:space="0" w:color="auto"/>
        <w:right w:val="none" w:sz="0" w:space="0" w:color="auto"/>
      </w:divBdr>
    </w:div>
    <w:div w:id="15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Gonzales</dc:creator>
  <cp:lastModifiedBy>Doreen Habben</cp:lastModifiedBy>
  <cp:revision>22</cp:revision>
  <cp:lastPrinted>2015-01-29T15:43:00Z</cp:lastPrinted>
  <dcterms:created xsi:type="dcterms:W3CDTF">2014-11-11T21:33:00Z</dcterms:created>
  <dcterms:modified xsi:type="dcterms:W3CDTF">2015-07-07T15:38:00Z</dcterms:modified>
</cp:coreProperties>
</file>